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60" w:before="300" w:line="264" w:lineRule="auto"/>
        <w:ind w:left="-220" w:right="-220" w:firstLine="0"/>
        <w:rPr>
          <w:color w:val="252525"/>
          <w:sz w:val="50"/>
          <w:szCs w:val="50"/>
        </w:rPr>
      </w:pPr>
      <w:bookmarkStart w:colFirst="0" w:colLast="0" w:name="_d75vfjuuzz4z" w:id="0"/>
      <w:bookmarkEnd w:id="0"/>
      <w:r w:rsidDel="00000000" w:rsidR="00000000" w:rsidRPr="00000000">
        <w:rPr>
          <w:color w:val="252525"/>
          <w:sz w:val="50"/>
          <w:szCs w:val="50"/>
          <w:rtl w:val="0"/>
        </w:rPr>
        <w:t xml:space="preserve">GPDR</w:t>
      </w:r>
    </w:p>
    <w:p w:rsidR="00000000" w:rsidDel="00000000" w:rsidP="00000000" w:rsidRDefault="00000000" w:rsidRPr="00000000" w14:paraId="00000002">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https://www.etrusk-dijital-danismanlik-onlineticaret.com/ adresinden erişilebilen Etrusk Dijitali'de ana önceliklerimizden biri ziyaretçilerimizin gizliliğidir. Bu Gizlilik Politikası belgesi, Etrus Dijitalı tarafından toplanan ve kaydedilen bilgi türlerini ve bunları nasıl kullandığımızı içerir.</w:t>
      </w:r>
    </w:p>
    <w:p w:rsidR="00000000" w:rsidDel="00000000" w:rsidP="00000000" w:rsidRDefault="00000000" w:rsidRPr="00000000" w14:paraId="00000003">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Başka sorularınız varsa veya Gizlilik Politikamız hakkında daha fazla bilgiye ihtiyacınız varsa bizimle iletişime geçmekten çekinmeyin.</w:t>
      </w:r>
    </w:p>
    <w:p w:rsidR="00000000" w:rsidDel="00000000" w:rsidP="00000000" w:rsidRDefault="00000000" w:rsidRPr="00000000" w14:paraId="00000004">
      <w:pPr>
        <w:pStyle w:val="Heading2"/>
        <w:keepNext w:val="0"/>
        <w:keepLines w:val="0"/>
        <w:spacing w:after="260" w:before="300" w:line="264" w:lineRule="auto"/>
        <w:ind w:left="-220" w:right="-220" w:firstLine="0"/>
        <w:rPr>
          <w:color w:val="252525"/>
          <w:sz w:val="41"/>
          <w:szCs w:val="41"/>
        </w:rPr>
      </w:pPr>
      <w:bookmarkStart w:colFirst="0" w:colLast="0" w:name="_uo9hgcedcomo" w:id="1"/>
      <w:bookmarkEnd w:id="1"/>
      <w:r w:rsidDel="00000000" w:rsidR="00000000" w:rsidRPr="00000000">
        <w:rPr>
          <w:color w:val="252525"/>
          <w:sz w:val="41"/>
          <w:szCs w:val="41"/>
          <w:rtl w:val="0"/>
        </w:rPr>
        <w:t xml:space="preserve">Genel Veri Koruma Yönetmeliği (GDPR)</w:t>
      </w:r>
    </w:p>
    <w:p w:rsidR="00000000" w:rsidDel="00000000" w:rsidP="00000000" w:rsidRDefault="00000000" w:rsidRPr="00000000" w14:paraId="00000005">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Biz bilgilerinizin Veri Denetleyicisiyiz.</w:t>
      </w:r>
    </w:p>
    <w:p w:rsidR="00000000" w:rsidDel="00000000" w:rsidP="00000000" w:rsidRDefault="00000000" w:rsidRPr="00000000" w14:paraId="00000006">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Etrusk Dijital Pazarlama Ajansı, bu Gizlilik Politikasında açıklanan kişisel bilgilerin toplanması ve kullanılmasına ilişkin yasal dayanak, topladığımız Kişisel Bilgilere ve bilgileri topladığımız spesifik bağlama bağlıdır:</w:t>
      </w:r>
    </w:p>
    <w:p w:rsidR="00000000" w:rsidDel="00000000" w:rsidP="00000000" w:rsidRDefault="00000000" w:rsidRPr="00000000" w14:paraId="00000007">
      <w:pPr>
        <w:numPr>
          <w:ilvl w:val="0"/>
          <w:numId w:val="3"/>
        </w:numPr>
        <w:spacing w:after="0" w:afterAutospacing="0" w:lineRule="auto"/>
        <w:ind w:left="500" w:right="-220" w:hanging="360"/>
      </w:pPr>
      <w:r w:rsidDel="00000000" w:rsidR="00000000" w:rsidRPr="00000000">
        <w:rPr>
          <w:color w:val="252525"/>
          <w:sz w:val="26"/>
          <w:szCs w:val="26"/>
          <w:rtl w:val="0"/>
        </w:rPr>
        <w:t xml:space="preserve">Etrusk Dijital Pazarlama Ajansı'nın sizinle sözleşme yapması gerekiyor</w:t>
      </w:r>
    </w:p>
    <w:p w:rsidR="00000000" w:rsidDel="00000000" w:rsidP="00000000" w:rsidRDefault="00000000" w:rsidRPr="00000000" w14:paraId="00000008">
      <w:pPr>
        <w:numPr>
          <w:ilvl w:val="0"/>
          <w:numId w:val="3"/>
        </w:numPr>
        <w:spacing w:after="0" w:afterAutospacing="0" w:lineRule="auto"/>
        <w:ind w:left="500" w:right="-220" w:hanging="360"/>
      </w:pPr>
      <w:r w:rsidDel="00000000" w:rsidR="00000000" w:rsidRPr="00000000">
        <w:rPr>
          <w:color w:val="252525"/>
          <w:sz w:val="26"/>
          <w:szCs w:val="26"/>
          <w:rtl w:val="0"/>
        </w:rPr>
        <w:t xml:space="preserve">Etrusk Dijital Pazarlama Ajansı'na bunun için izin verdiniz</w:t>
      </w:r>
    </w:p>
    <w:p w:rsidR="00000000" w:rsidDel="00000000" w:rsidP="00000000" w:rsidRDefault="00000000" w:rsidRPr="00000000" w14:paraId="00000009">
      <w:pPr>
        <w:numPr>
          <w:ilvl w:val="0"/>
          <w:numId w:val="3"/>
        </w:numPr>
        <w:spacing w:after="0" w:afterAutospacing="0" w:lineRule="auto"/>
        <w:ind w:left="500" w:right="-220" w:hanging="360"/>
      </w:pPr>
      <w:r w:rsidDel="00000000" w:rsidR="00000000" w:rsidRPr="00000000">
        <w:rPr>
          <w:color w:val="252525"/>
          <w:sz w:val="26"/>
          <w:szCs w:val="26"/>
          <w:rtl w:val="0"/>
        </w:rPr>
        <w:t xml:space="preserve">Kişisel bilgilerinizin işlenmesi Etrusk Dijital Pazarlama Ajansı'nın meşru menfaatleri dahilindedir</w:t>
      </w:r>
    </w:p>
    <w:p w:rsidR="00000000" w:rsidDel="00000000" w:rsidP="00000000" w:rsidRDefault="00000000" w:rsidRPr="00000000" w14:paraId="0000000A">
      <w:pPr>
        <w:numPr>
          <w:ilvl w:val="0"/>
          <w:numId w:val="3"/>
        </w:numPr>
        <w:spacing w:after="160" w:lineRule="auto"/>
        <w:ind w:left="500" w:right="-220" w:hanging="360"/>
      </w:pPr>
      <w:r w:rsidDel="00000000" w:rsidR="00000000" w:rsidRPr="00000000">
        <w:rPr>
          <w:color w:val="252525"/>
          <w:sz w:val="26"/>
          <w:szCs w:val="26"/>
          <w:rtl w:val="0"/>
        </w:rPr>
        <w:t xml:space="preserve">Etrusk Dijital Pazarlama Ajansı'nın yasalara uyması gerekiyor</w:t>
      </w:r>
    </w:p>
    <w:p w:rsidR="00000000" w:rsidDel="00000000" w:rsidP="00000000" w:rsidRDefault="00000000" w:rsidRPr="00000000" w14:paraId="0000000B">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Etrusk Dijital Pazarlama Ajansı, kişisel bilgilerinizi yalnızca bu Gizlilik Politikasında belirtilen amaçlar için gerekli olduğu sürece saklayacaktır. Bilgilerinizi yasal yükümlülüklerimize uymak, anlaşmazlıkları çözmek ve politikalarımızı uygulamak için gereken ölçüde saklayacak ve kullanacağız.</w:t>
      </w:r>
    </w:p>
    <w:p w:rsidR="00000000" w:rsidDel="00000000" w:rsidP="00000000" w:rsidRDefault="00000000" w:rsidRPr="00000000" w14:paraId="0000000C">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Avrupa Ekonomik Alanı'nda (AEA) ikamet ediyorsanız belirli veri koruma haklarına sahipsiniz. Hakkınızda tuttuğumuz Kişisel Bilgilerden haberdar olmak ve bunların sistemlerimizden kaldırılmasını istiyorsanız lütfen bizimle iletişime geçin.</w:t>
      </w:r>
    </w:p>
    <w:p w:rsidR="00000000" w:rsidDel="00000000" w:rsidP="00000000" w:rsidRDefault="00000000" w:rsidRPr="00000000" w14:paraId="0000000D">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Belirli durumlarda aşağıdaki veri koruma haklarına sahipsiniz:</w:t>
      </w:r>
    </w:p>
    <w:p w:rsidR="00000000" w:rsidDel="00000000" w:rsidP="00000000" w:rsidRDefault="00000000" w:rsidRPr="00000000" w14:paraId="0000000E">
      <w:pPr>
        <w:numPr>
          <w:ilvl w:val="0"/>
          <w:numId w:val="1"/>
        </w:numPr>
        <w:spacing w:after="0" w:afterAutospacing="0" w:lineRule="auto"/>
        <w:ind w:left="500" w:right="-220" w:hanging="360"/>
      </w:pPr>
      <w:r w:rsidDel="00000000" w:rsidR="00000000" w:rsidRPr="00000000">
        <w:rPr>
          <w:color w:val="252525"/>
          <w:sz w:val="26"/>
          <w:szCs w:val="26"/>
          <w:rtl w:val="0"/>
        </w:rPr>
        <w:t xml:space="preserve">Hakkınızda sahip olduğumuz bilgilere erişme, bunları güncelleme veya silme hakkı.</w:t>
      </w:r>
    </w:p>
    <w:p w:rsidR="00000000" w:rsidDel="00000000" w:rsidP="00000000" w:rsidRDefault="00000000" w:rsidRPr="00000000" w14:paraId="0000000F">
      <w:pPr>
        <w:numPr>
          <w:ilvl w:val="0"/>
          <w:numId w:val="1"/>
        </w:numPr>
        <w:spacing w:after="0" w:afterAutospacing="0" w:lineRule="auto"/>
        <w:ind w:left="500" w:right="-220" w:hanging="360"/>
      </w:pPr>
      <w:r w:rsidDel="00000000" w:rsidR="00000000" w:rsidRPr="00000000">
        <w:rPr>
          <w:color w:val="252525"/>
          <w:sz w:val="26"/>
          <w:szCs w:val="26"/>
          <w:rtl w:val="0"/>
        </w:rPr>
        <w:t xml:space="preserve">Düzeltme hakkı.</w:t>
      </w:r>
    </w:p>
    <w:p w:rsidR="00000000" w:rsidDel="00000000" w:rsidP="00000000" w:rsidRDefault="00000000" w:rsidRPr="00000000" w14:paraId="00000010">
      <w:pPr>
        <w:numPr>
          <w:ilvl w:val="0"/>
          <w:numId w:val="1"/>
        </w:numPr>
        <w:spacing w:after="0" w:afterAutospacing="0" w:lineRule="auto"/>
        <w:ind w:left="500" w:right="-220" w:hanging="360"/>
      </w:pPr>
      <w:r w:rsidDel="00000000" w:rsidR="00000000" w:rsidRPr="00000000">
        <w:rPr>
          <w:color w:val="252525"/>
          <w:sz w:val="26"/>
          <w:szCs w:val="26"/>
          <w:rtl w:val="0"/>
        </w:rPr>
        <w:t xml:space="preserve">İtiraz hakkı.</w:t>
      </w:r>
    </w:p>
    <w:p w:rsidR="00000000" w:rsidDel="00000000" w:rsidP="00000000" w:rsidRDefault="00000000" w:rsidRPr="00000000" w14:paraId="00000011">
      <w:pPr>
        <w:numPr>
          <w:ilvl w:val="0"/>
          <w:numId w:val="1"/>
        </w:numPr>
        <w:spacing w:after="0" w:afterAutospacing="0" w:lineRule="auto"/>
        <w:ind w:left="500" w:right="-220" w:hanging="360"/>
      </w:pPr>
      <w:r w:rsidDel="00000000" w:rsidR="00000000" w:rsidRPr="00000000">
        <w:rPr>
          <w:color w:val="252525"/>
          <w:sz w:val="26"/>
          <w:szCs w:val="26"/>
          <w:rtl w:val="0"/>
        </w:rPr>
        <w:t xml:space="preserve">Kısıtlama hakkı.</w:t>
      </w:r>
    </w:p>
    <w:p w:rsidR="00000000" w:rsidDel="00000000" w:rsidP="00000000" w:rsidRDefault="00000000" w:rsidRPr="00000000" w14:paraId="00000012">
      <w:pPr>
        <w:numPr>
          <w:ilvl w:val="0"/>
          <w:numId w:val="1"/>
        </w:numPr>
        <w:spacing w:after="0" w:afterAutospacing="0" w:lineRule="auto"/>
        <w:ind w:left="500" w:right="-220" w:hanging="360"/>
      </w:pPr>
      <w:r w:rsidDel="00000000" w:rsidR="00000000" w:rsidRPr="00000000">
        <w:rPr>
          <w:color w:val="252525"/>
          <w:sz w:val="26"/>
          <w:szCs w:val="26"/>
          <w:rtl w:val="0"/>
        </w:rPr>
        <w:t xml:space="preserve">Veri taşınabilirliği hakkı</w:t>
      </w:r>
    </w:p>
    <w:p w:rsidR="00000000" w:rsidDel="00000000" w:rsidP="00000000" w:rsidRDefault="00000000" w:rsidRPr="00000000" w14:paraId="00000013">
      <w:pPr>
        <w:numPr>
          <w:ilvl w:val="0"/>
          <w:numId w:val="1"/>
        </w:numPr>
        <w:spacing w:after="160" w:lineRule="auto"/>
        <w:ind w:left="500" w:right="-220" w:hanging="360"/>
      </w:pPr>
      <w:r w:rsidDel="00000000" w:rsidR="00000000" w:rsidRPr="00000000">
        <w:rPr>
          <w:color w:val="252525"/>
          <w:sz w:val="26"/>
          <w:szCs w:val="26"/>
          <w:rtl w:val="0"/>
        </w:rPr>
        <w:t xml:space="preserve">Rızayı geri çekme hakkı</w:t>
      </w:r>
    </w:p>
    <w:p w:rsidR="00000000" w:rsidDel="00000000" w:rsidP="00000000" w:rsidRDefault="00000000" w:rsidRPr="00000000" w14:paraId="00000014">
      <w:pPr>
        <w:pStyle w:val="Heading2"/>
        <w:keepNext w:val="0"/>
        <w:keepLines w:val="0"/>
        <w:spacing w:after="260" w:before="300" w:line="264" w:lineRule="auto"/>
        <w:ind w:left="-220" w:right="-220" w:firstLine="0"/>
        <w:rPr>
          <w:color w:val="252525"/>
          <w:sz w:val="41"/>
          <w:szCs w:val="41"/>
        </w:rPr>
      </w:pPr>
      <w:bookmarkStart w:colFirst="0" w:colLast="0" w:name="_4j3tuz3l9m4w" w:id="2"/>
      <w:bookmarkEnd w:id="2"/>
      <w:r w:rsidDel="00000000" w:rsidR="00000000" w:rsidRPr="00000000">
        <w:rPr>
          <w:color w:val="252525"/>
          <w:sz w:val="41"/>
          <w:szCs w:val="41"/>
          <w:rtl w:val="0"/>
        </w:rPr>
        <w:t xml:space="preserve">Log dosyaları</w:t>
      </w:r>
    </w:p>
    <w:p w:rsidR="00000000" w:rsidDel="00000000" w:rsidP="00000000" w:rsidRDefault="00000000" w:rsidRPr="00000000" w14:paraId="00000015">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Etrusk Dijitali, log dosyalarının kullanımında standart bir prosedür izler. Bu dosyalar ziyaretçilerin web sitelerini ziyaret etmelerini günlüğe kaydeder. Tüm barındırma şirketleri bunu yapar ve barındırma hizmetlerinin analitiğinin bir parçasıdır. Günlük dosyaları tarafından toplanan bilgiler arasında internet protokolü (IP) adresleri, tarayıcı türü, İnternet Servis Sağlayıcısı (ISP), tarih ve saat damgası, yönlendiren/çıkış sayfaları ve muhtemelen tıklama sayısı yer alır. Bunlar kişisel olarak tanımlanabilecek herhangi bir bilgiyle bağlantılı değildir. Bilgilerin amacı eğilimleri analiz etmek, siteyi yönetmek, kullanıcıların web sitesindeki hareketlerini izlemek ve demografik bilgileri toplamaktır.</w:t>
      </w:r>
    </w:p>
    <w:p w:rsidR="00000000" w:rsidDel="00000000" w:rsidP="00000000" w:rsidRDefault="00000000" w:rsidRPr="00000000" w14:paraId="00000016">
      <w:pPr>
        <w:pStyle w:val="Heading2"/>
        <w:keepNext w:val="0"/>
        <w:keepLines w:val="0"/>
        <w:spacing w:after="260" w:before="300" w:line="264" w:lineRule="auto"/>
        <w:ind w:left="-220" w:right="-220" w:firstLine="0"/>
        <w:rPr>
          <w:color w:val="252525"/>
          <w:sz w:val="41"/>
          <w:szCs w:val="41"/>
        </w:rPr>
      </w:pPr>
      <w:bookmarkStart w:colFirst="0" w:colLast="0" w:name="_fiakraaj6ndk" w:id="3"/>
      <w:bookmarkEnd w:id="3"/>
      <w:r w:rsidDel="00000000" w:rsidR="00000000" w:rsidRPr="00000000">
        <w:rPr>
          <w:color w:val="252525"/>
          <w:sz w:val="41"/>
          <w:szCs w:val="41"/>
          <w:rtl w:val="0"/>
        </w:rPr>
        <w:t xml:space="preserve">Çerezler ve Web İşaretleri</w:t>
      </w:r>
    </w:p>
    <w:p w:rsidR="00000000" w:rsidDel="00000000" w:rsidP="00000000" w:rsidRDefault="00000000" w:rsidRPr="00000000" w14:paraId="00000017">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Diğer tüm web siteleri gibi Etrusk Dijitali de 'çerezler' kullanır. Bu çerezler, ziyaretçilerin tercihleri ​​ve web sitesinde ziyaretçinin eriştiği veya ziyaret ettiği sayfalar dahil olmak üzere bilgileri depolamak için kullanılır. Bilgiler, web sayfası içeriğimizi ziyaretçilerin tarayıcı türüne ve/veya diğer bilgilere göre özelleştirerek kullanıcı deneyimini optimize etmek için kullanılır.</w:t>
      </w:r>
    </w:p>
    <w:p w:rsidR="00000000" w:rsidDel="00000000" w:rsidP="00000000" w:rsidRDefault="00000000" w:rsidRPr="00000000" w14:paraId="00000018">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Çerezlere ilişkin daha genel bilgi için lütfen </w:t>
      </w:r>
      <w:hyperlink r:id="rId6">
        <w:r w:rsidDel="00000000" w:rsidR="00000000" w:rsidRPr="00000000">
          <w:rPr>
            <w:color w:val="337ab7"/>
            <w:sz w:val="26"/>
            <w:szCs w:val="26"/>
            <w:rtl w:val="0"/>
          </w:rPr>
          <w:t xml:space="preserve">"Çerezler Nedir?" bölümünü</w:t>
        </w:r>
      </w:hyperlink>
      <w:r w:rsidDel="00000000" w:rsidR="00000000" w:rsidRPr="00000000">
        <w:rPr>
          <w:color w:val="252525"/>
          <w:sz w:val="26"/>
          <w:szCs w:val="26"/>
          <w:rtl w:val="0"/>
        </w:rPr>
        <w:t xml:space="preserve"> okuyun .</w:t>
      </w:r>
    </w:p>
    <w:p w:rsidR="00000000" w:rsidDel="00000000" w:rsidP="00000000" w:rsidRDefault="00000000" w:rsidRPr="00000000" w14:paraId="00000019">
      <w:pPr>
        <w:pStyle w:val="Heading2"/>
        <w:keepNext w:val="0"/>
        <w:keepLines w:val="0"/>
        <w:spacing w:after="260" w:before="300" w:line="264" w:lineRule="auto"/>
        <w:ind w:left="-220" w:right="-220" w:firstLine="0"/>
        <w:rPr>
          <w:color w:val="252525"/>
          <w:sz w:val="41"/>
          <w:szCs w:val="41"/>
        </w:rPr>
      </w:pPr>
      <w:bookmarkStart w:colFirst="0" w:colLast="0" w:name="_ygqe31wnuptz" w:id="4"/>
      <w:bookmarkEnd w:id="4"/>
      <w:r w:rsidDel="00000000" w:rsidR="00000000" w:rsidRPr="00000000">
        <w:rPr>
          <w:color w:val="252525"/>
          <w:sz w:val="41"/>
          <w:szCs w:val="41"/>
          <w:rtl w:val="0"/>
        </w:rPr>
        <w:t xml:space="preserve">Google DoubleClick DART Çerezi</w:t>
      </w:r>
    </w:p>
    <w:p w:rsidR="00000000" w:rsidDel="00000000" w:rsidP="00000000" w:rsidRDefault="00000000" w:rsidRPr="00000000" w14:paraId="0000001A">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Google, sitemizdeki üçüncü taraf satıcılardan biridir. Ayrıca, sitemizin ziyaretçilerine www.website.com ve internetteki diğer siteleri ziyaretlerine dayalı reklamlar sunmak için DART çerezleri olarak bilinen çerezleri de kullanır. </w:t>
      </w:r>
      <w:hyperlink r:id="rId7">
        <w:r w:rsidDel="00000000" w:rsidR="00000000" w:rsidRPr="00000000">
          <w:rPr>
            <w:color w:val="337ab7"/>
            <w:sz w:val="26"/>
            <w:szCs w:val="26"/>
            <w:rtl w:val="0"/>
          </w:rPr>
          <w:t xml:space="preserve">Ancak ziyaretçiler, https://policies.google.com/technologies/ads</w:t>
        </w:r>
      </w:hyperlink>
      <w:r w:rsidDel="00000000" w:rsidR="00000000" w:rsidRPr="00000000">
        <w:rPr>
          <w:color w:val="252525"/>
          <w:sz w:val="26"/>
          <w:szCs w:val="26"/>
          <w:rtl w:val="0"/>
        </w:rPr>
        <w:t xml:space="preserve"> adresindeki Google reklam ve içerik ağı Gizlilik Politikasını ziyaret ederek DART çerezlerinin kullanımını reddetmeyi seçebilirler.</w:t>
      </w:r>
    </w:p>
    <w:p w:rsidR="00000000" w:rsidDel="00000000" w:rsidP="00000000" w:rsidRDefault="00000000" w:rsidRPr="00000000" w14:paraId="0000001B">
      <w:pPr>
        <w:pStyle w:val="Heading2"/>
        <w:keepNext w:val="0"/>
        <w:keepLines w:val="0"/>
        <w:spacing w:after="260" w:before="300" w:line="264" w:lineRule="auto"/>
        <w:ind w:left="-220" w:right="-220" w:firstLine="0"/>
        <w:rPr>
          <w:color w:val="252525"/>
          <w:sz w:val="41"/>
          <w:szCs w:val="41"/>
        </w:rPr>
      </w:pPr>
      <w:bookmarkStart w:colFirst="0" w:colLast="0" w:name="_k4jhvm10ppqo" w:id="5"/>
      <w:bookmarkEnd w:id="5"/>
      <w:r w:rsidDel="00000000" w:rsidR="00000000" w:rsidRPr="00000000">
        <w:rPr>
          <w:color w:val="252525"/>
          <w:sz w:val="41"/>
          <w:szCs w:val="41"/>
          <w:rtl w:val="0"/>
        </w:rPr>
        <w:t xml:space="preserve">Reklam Ortaklarımız</w:t>
      </w:r>
    </w:p>
    <w:p w:rsidR="00000000" w:rsidDel="00000000" w:rsidP="00000000" w:rsidRDefault="00000000" w:rsidRPr="00000000" w14:paraId="0000001C">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Sitemizdeki reklamverenlerden bazıları çerezler ve web işaretçileri kullanabilir. Reklam ortaklarımız aşağıda listelenmiştir. Reklam ortaklarımızın her birinin, kullanıcı verilerine ilişkin politikaları için kendi Gizlilik Politikası vardır. Daha kolay erişim için aşağıda Gizlilik Politikalarına köprü oluşturduk.</w:t>
      </w:r>
    </w:p>
    <w:p w:rsidR="00000000" w:rsidDel="00000000" w:rsidP="00000000" w:rsidRDefault="00000000" w:rsidRPr="00000000" w14:paraId="0000001D">
      <w:pPr>
        <w:numPr>
          <w:ilvl w:val="0"/>
          <w:numId w:val="2"/>
        </w:numPr>
        <w:spacing w:after="160" w:lineRule="auto"/>
        <w:ind w:left="500" w:right="-220" w:hanging="360"/>
      </w:pPr>
      <w:r w:rsidDel="00000000" w:rsidR="00000000" w:rsidRPr="00000000">
        <w:rPr>
          <w:color w:val="252525"/>
          <w:sz w:val="26"/>
          <w:szCs w:val="26"/>
          <w:rtl w:val="0"/>
        </w:rPr>
        <w:t xml:space="preserve">Google</w:t>
        <w:br w:type="textWrapping"/>
      </w:r>
      <w:hyperlink r:id="rId8">
        <w:r w:rsidDel="00000000" w:rsidR="00000000" w:rsidRPr="00000000">
          <w:rPr>
            <w:color w:val="337ab7"/>
            <w:sz w:val="26"/>
            <w:szCs w:val="26"/>
            <w:rtl w:val="0"/>
          </w:rPr>
          <w:t xml:space="preserve">https://policies.google.com/technologies/ads</w:t>
        </w:r>
      </w:hyperlink>
      <w:r w:rsidDel="00000000" w:rsidR="00000000" w:rsidRPr="00000000">
        <w:rPr>
          <w:rtl w:val="0"/>
        </w:rPr>
      </w:r>
    </w:p>
    <w:p w:rsidR="00000000" w:rsidDel="00000000" w:rsidP="00000000" w:rsidRDefault="00000000" w:rsidRPr="00000000" w14:paraId="0000001E">
      <w:pPr>
        <w:pStyle w:val="Heading2"/>
        <w:keepNext w:val="0"/>
        <w:keepLines w:val="0"/>
        <w:spacing w:after="260" w:before="300" w:line="264" w:lineRule="auto"/>
        <w:ind w:left="-220" w:right="-220" w:firstLine="0"/>
        <w:rPr>
          <w:color w:val="252525"/>
          <w:sz w:val="41"/>
          <w:szCs w:val="41"/>
        </w:rPr>
      </w:pPr>
      <w:bookmarkStart w:colFirst="0" w:colLast="0" w:name="_mvxz9yjt2u5s" w:id="6"/>
      <w:bookmarkEnd w:id="6"/>
      <w:r w:rsidDel="00000000" w:rsidR="00000000" w:rsidRPr="00000000">
        <w:rPr>
          <w:color w:val="252525"/>
          <w:sz w:val="41"/>
          <w:szCs w:val="41"/>
          <w:rtl w:val="0"/>
        </w:rPr>
        <w:t xml:space="preserve">Gizlilik Politikaları</w:t>
      </w:r>
    </w:p>
    <w:p w:rsidR="00000000" w:rsidDel="00000000" w:rsidP="00000000" w:rsidRDefault="00000000" w:rsidRPr="00000000" w14:paraId="0000001F">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Etrusk Dijitali'nin reklam ortaklarının her birinin Gizlilik Politikasını bulmak için bu listeye başvurabilirsiniz.</w:t>
      </w:r>
    </w:p>
    <w:p w:rsidR="00000000" w:rsidDel="00000000" w:rsidP="00000000" w:rsidRDefault="00000000" w:rsidRPr="00000000" w14:paraId="00000020">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Üçüncü taraf reklam sunucuları veya reklam ağları, Etrusk Dijitali'nde görünen ve doğrudan kullanıcıların tarayıcısına gönderilen bağlantılarda ve ilgili reklamlarında kullanılan çerezler, JavaScript veya Web İşaretleri gibi teknolojiler kullanır. Bu gerçekleştiğinde IP adresinizi otomatik olarak alırlar. Bu teknolojiler, reklam kampanyalarının etkinliğini ölçmek ve/veya ziyaret ettiğiniz web sitelerinde gördüğünüz reklam içeriğini kişiselleştirmek için kullanılır.</w:t>
      </w:r>
    </w:p>
    <w:p w:rsidR="00000000" w:rsidDel="00000000" w:rsidP="00000000" w:rsidRDefault="00000000" w:rsidRPr="00000000" w14:paraId="00000021">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Etrusk Dijitali'nin üçüncü taraf reklamverenler tarafından kullanılan bu çerezlere erişiminin veya bunlar üzerinde kontrolü olmadığını unutmayın.</w:t>
      </w:r>
    </w:p>
    <w:p w:rsidR="00000000" w:rsidDel="00000000" w:rsidP="00000000" w:rsidRDefault="00000000" w:rsidRPr="00000000" w14:paraId="00000022">
      <w:pPr>
        <w:pStyle w:val="Heading2"/>
        <w:keepNext w:val="0"/>
        <w:keepLines w:val="0"/>
        <w:spacing w:after="260" w:before="300" w:line="264" w:lineRule="auto"/>
        <w:ind w:left="-220" w:right="-220" w:firstLine="0"/>
        <w:rPr>
          <w:color w:val="252525"/>
          <w:sz w:val="41"/>
          <w:szCs w:val="41"/>
        </w:rPr>
      </w:pPr>
      <w:bookmarkStart w:colFirst="0" w:colLast="0" w:name="_7pje8t44vr6a" w:id="7"/>
      <w:bookmarkEnd w:id="7"/>
      <w:r w:rsidDel="00000000" w:rsidR="00000000" w:rsidRPr="00000000">
        <w:rPr>
          <w:color w:val="252525"/>
          <w:sz w:val="41"/>
          <w:szCs w:val="41"/>
          <w:rtl w:val="0"/>
        </w:rPr>
        <w:t xml:space="preserve">Üçüncü Taraf Gizlilik Politikaları</w:t>
      </w:r>
    </w:p>
    <w:p w:rsidR="00000000" w:rsidDel="00000000" w:rsidP="00000000" w:rsidRDefault="00000000" w:rsidRPr="00000000" w14:paraId="00000023">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Etrusk Dijitalı'nın Gizlilik Politikası diğer reklam verenler veya web siteleri için geçerli değildir. Bu nedenle, daha ayrıntılı bilgi için bu üçüncü taraf reklam sunucularının ilgili Gizlilik Politikalarına başvurmanızı tavsiye ediyoruz. Belirli seçeneklerden nasıl vazgeçileceğine ilişkin uygulamaları ve talimatları içerebilir.</w:t>
      </w:r>
    </w:p>
    <w:p w:rsidR="00000000" w:rsidDel="00000000" w:rsidP="00000000" w:rsidRDefault="00000000" w:rsidRPr="00000000" w14:paraId="00000024">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Bireysel tarayıcı seçenekleriniz aracılığıyla çerezleri devre dışı bırakmayı seçebilirsiniz. Belirli web tarayıcılarında çerez yönetimi hakkında daha ayrıntılı bilgi edinmek için tarayıcıların ilgili web sitelerinde bulunabilir.</w:t>
      </w:r>
    </w:p>
    <w:p w:rsidR="00000000" w:rsidDel="00000000" w:rsidP="00000000" w:rsidRDefault="00000000" w:rsidRPr="00000000" w14:paraId="00000025">
      <w:pPr>
        <w:pStyle w:val="Heading2"/>
        <w:keepNext w:val="0"/>
        <w:keepLines w:val="0"/>
        <w:spacing w:after="260" w:before="300" w:line="264" w:lineRule="auto"/>
        <w:ind w:left="-220" w:right="-220" w:firstLine="0"/>
        <w:rPr>
          <w:color w:val="252525"/>
          <w:sz w:val="41"/>
          <w:szCs w:val="41"/>
        </w:rPr>
      </w:pPr>
      <w:bookmarkStart w:colFirst="0" w:colLast="0" w:name="_hha0ev20owie" w:id="8"/>
      <w:bookmarkEnd w:id="8"/>
      <w:r w:rsidDel="00000000" w:rsidR="00000000" w:rsidRPr="00000000">
        <w:rPr>
          <w:color w:val="252525"/>
          <w:sz w:val="41"/>
          <w:szCs w:val="41"/>
          <w:rtl w:val="0"/>
        </w:rPr>
        <w:t xml:space="preserve">Çocuk Bilgileri</w:t>
      </w:r>
    </w:p>
    <w:p w:rsidR="00000000" w:rsidDel="00000000" w:rsidP="00000000" w:rsidRDefault="00000000" w:rsidRPr="00000000" w14:paraId="00000026">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Önceliğimizin bir diğer kısmı da interneti kullanırken çocuklar için koruma eklemektir. Ebeveynleri ve velileri çevrimiçi aktivitelerini gözlemlemeye, katılmaya ve/veya izlemeye ve yönlendirmeye teşvik ediyoruz.</w:t>
      </w:r>
    </w:p>
    <w:p w:rsidR="00000000" w:rsidDel="00000000" w:rsidP="00000000" w:rsidRDefault="00000000" w:rsidRPr="00000000" w14:paraId="00000027">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Etrusk Dijitalı, 13 yaşın altındaki çocuklardan bilerek herhangi bir Kişisel Tanımlayıcı Bilgi toplamaz. Çocuğunuzun bu tür bilgileri web sitemize sağladığını düşünüyorsanız, derhal bizimle iletişime geçmenizi önemle tavsiye ederiz ve en kısa sürede size yardımcı olmak için elimizden gelen çabayı göstereceğiz. bu tür bilgileri kayıtlarımızdan çıkarmak.</w:t>
      </w:r>
    </w:p>
    <w:p w:rsidR="00000000" w:rsidDel="00000000" w:rsidP="00000000" w:rsidRDefault="00000000" w:rsidRPr="00000000" w14:paraId="00000028">
      <w:pPr>
        <w:pStyle w:val="Heading2"/>
        <w:keepNext w:val="0"/>
        <w:keepLines w:val="0"/>
        <w:spacing w:after="260" w:before="300" w:line="264" w:lineRule="auto"/>
        <w:ind w:left="-220" w:right="-220" w:firstLine="0"/>
        <w:rPr>
          <w:color w:val="252525"/>
          <w:sz w:val="41"/>
          <w:szCs w:val="41"/>
        </w:rPr>
      </w:pPr>
      <w:bookmarkStart w:colFirst="0" w:colLast="0" w:name="_lzrfvxjsckx0" w:id="9"/>
      <w:bookmarkEnd w:id="9"/>
      <w:r w:rsidDel="00000000" w:rsidR="00000000" w:rsidRPr="00000000">
        <w:rPr>
          <w:color w:val="252525"/>
          <w:sz w:val="41"/>
          <w:szCs w:val="41"/>
          <w:rtl w:val="0"/>
        </w:rPr>
        <w:t xml:space="preserve">Yalnızca Çevrimiçi Gizlilik Politikası</w:t>
      </w:r>
    </w:p>
    <w:p w:rsidR="00000000" w:rsidDel="00000000" w:rsidP="00000000" w:rsidRDefault="00000000" w:rsidRPr="00000000" w14:paraId="00000029">
      <w:pPr>
        <w:spacing w:after="160" w:line="401.53846153846155" w:lineRule="auto"/>
        <w:ind w:left="-220" w:right="-220" w:firstLine="0"/>
        <w:rPr>
          <w:color w:val="252525"/>
          <w:sz w:val="26"/>
          <w:szCs w:val="26"/>
        </w:rPr>
      </w:pPr>
      <w:r w:rsidDel="00000000" w:rsidR="00000000" w:rsidRPr="00000000">
        <w:rPr>
          <w:color w:val="252525"/>
          <w:sz w:val="26"/>
          <w:szCs w:val="26"/>
          <w:rtl w:val="0"/>
        </w:rPr>
        <w:t xml:space="preserve">GDPRPrivacyPolicy.net adresinde oluşturulan Gizlilik Politikamız yalnızca çevrimiçi faaliyetlerimiz için geçerlidir ve web sitemizi ziyaret eden ziyaretçilerin Etrusk Dijitali'nde paylaştıkları ve/veya topladıkları bilgiler açısından geçerlidir. Bu politika, çevrimdışı olarak veya bu web sitesi dışındaki kanallar aracılığıyla toplanan hiçbir bilgi için geçerli değildir.</w:t>
      </w:r>
    </w:p>
    <w:p w:rsidR="00000000" w:rsidDel="00000000" w:rsidP="00000000" w:rsidRDefault="00000000" w:rsidRPr="00000000" w14:paraId="0000002A">
      <w:pPr>
        <w:pStyle w:val="Heading2"/>
        <w:keepNext w:val="0"/>
        <w:keepLines w:val="0"/>
        <w:spacing w:after="260" w:before="300" w:line="264" w:lineRule="auto"/>
        <w:ind w:left="-220" w:right="-220" w:firstLine="0"/>
        <w:rPr>
          <w:color w:val="252525"/>
          <w:sz w:val="41"/>
          <w:szCs w:val="41"/>
        </w:rPr>
      </w:pPr>
      <w:bookmarkStart w:colFirst="0" w:colLast="0" w:name="_aweqhq2fk4dm" w:id="10"/>
      <w:bookmarkEnd w:id="10"/>
      <w:r w:rsidDel="00000000" w:rsidR="00000000" w:rsidRPr="00000000">
        <w:rPr>
          <w:color w:val="252525"/>
          <w:sz w:val="41"/>
          <w:szCs w:val="41"/>
          <w:rtl w:val="0"/>
        </w:rPr>
        <w:t xml:space="preserve">Onay</w:t>
      </w:r>
    </w:p>
    <w:p w:rsidR="00000000" w:rsidDel="00000000" w:rsidP="00000000" w:rsidRDefault="00000000" w:rsidRPr="00000000" w14:paraId="0000002B">
      <w:pPr>
        <w:spacing w:after="160" w:line="401.53846153846155" w:lineRule="auto"/>
        <w:ind w:left="-220" w:right="-220" w:firstLine="0"/>
        <w:rPr>
          <w:color w:val="707070"/>
          <w:sz w:val="21"/>
          <w:szCs w:val="21"/>
        </w:rPr>
      </w:pPr>
      <w:r w:rsidDel="00000000" w:rsidR="00000000" w:rsidRPr="00000000">
        <w:rPr>
          <w:color w:val="252525"/>
          <w:sz w:val="26"/>
          <w:szCs w:val="26"/>
          <w:rtl w:val="0"/>
        </w:rPr>
        <w:t xml:space="preserve">Web sitemizi kullanarak Gizlilik Politikamızı kabul etmiş ve şartlarını kabul etmiş olursunuz.</w:t>
      </w:r>
      <w:r w:rsidDel="00000000" w:rsidR="00000000" w:rsidRPr="00000000">
        <w:rPr>
          <w:color w:val="707070"/>
          <w:sz w:val="21"/>
          <w:szCs w:val="21"/>
          <w:rtl w:val="0"/>
        </w:rPr>
        <w:t xml:space="preserve"> </w:t>
      </w:r>
    </w:p>
    <w:p w:rsidR="00000000" w:rsidDel="00000000" w:rsidP="00000000" w:rsidRDefault="00000000" w:rsidRPr="00000000" w14:paraId="0000002C">
      <w:pPr>
        <w:spacing w:after="160" w:line="401.53846153846155" w:lineRule="auto"/>
        <w:ind w:left="-220" w:right="-220" w:firstLine="0"/>
        <w:rPr>
          <w:color w:val="707070"/>
          <w:sz w:val="27"/>
          <w:szCs w:val="27"/>
        </w:rPr>
      </w:pPr>
      <w:r w:rsidDel="00000000" w:rsidR="00000000" w:rsidRPr="00000000">
        <w:rPr>
          <w:color w:val="707070"/>
          <w:sz w:val="21"/>
          <w:szCs w:val="21"/>
          <w:rtl w:val="0"/>
        </w:rPr>
        <w:t xml:space="preserve">Adres: </w:t>
      </w:r>
      <w:r w:rsidDel="00000000" w:rsidR="00000000" w:rsidRPr="00000000">
        <w:rPr>
          <w:color w:val="707070"/>
          <w:sz w:val="27"/>
          <w:szCs w:val="27"/>
          <w:rtl w:val="0"/>
        </w:rPr>
        <w:t xml:space="preserve">Büyükdere Cad. No. 263 Sarıyer, İstanbul 34398</w:t>
      </w:r>
    </w:p>
    <w:p w:rsidR="00000000" w:rsidDel="00000000" w:rsidP="00000000" w:rsidRDefault="00000000" w:rsidRPr="00000000" w14:paraId="0000002D">
      <w:pPr>
        <w:spacing w:after="160" w:line="401.53846153846155" w:lineRule="auto"/>
        <w:ind w:left="-220" w:right="-220" w:firstLine="0"/>
        <w:rPr>
          <w:color w:val="707070"/>
          <w:sz w:val="21"/>
          <w:szCs w:val="21"/>
        </w:rPr>
      </w:pPr>
      <w:r w:rsidDel="00000000" w:rsidR="00000000" w:rsidRPr="00000000">
        <w:rPr>
          <w:rtl w:val="0"/>
        </w:rPr>
      </w:r>
    </w:p>
    <w:p w:rsidR="00000000" w:rsidDel="00000000" w:rsidP="00000000" w:rsidRDefault="00000000" w:rsidRPr="00000000" w14:paraId="0000002E">
      <w:pPr>
        <w:numPr>
          <w:ilvl w:val="0"/>
          <w:numId w:val="4"/>
        </w:numPr>
        <w:spacing w:after="0" w:afterAutospacing="0" w:line="420" w:lineRule="auto"/>
        <w:ind w:left="720" w:right="120" w:hanging="360"/>
        <w:jc w:val="center"/>
      </w:pPr>
      <w:r w:rsidDel="00000000" w:rsidR="00000000" w:rsidRPr="00000000">
        <w:rPr>
          <w:rtl w:val="0"/>
        </w:rPr>
      </w:r>
    </w:p>
    <w:p w:rsidR="00000000" w:rsidDel="00000000" w:rsidP="00000000" w:rsidRDefault="00000000" w:rsidRPr="00000000" w14:paraId="0000002F">
      <w:pPr>
        <w:numPr>
          <w:ilvl w:val="0"/>
          <w:numId w:val="4"/>
        </w:numPr>
        <w:spacing w:after="180" w:line="420" w:lineRule="auto"/>
        <w:ind w:left="720" w:right="120" w:hanging="360"/>
        <w:jc w:val="center"/>
      </w:pPr>
      <w:r w:rsidDel="00000000" w:rsidR="00000000" w:rsidRPr="00000000">
        <w:rPr>
          <w:color w:val="707070"/>
          <w:sz w:val="21"/>
          <w:szCs w:val="21"/>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5252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5252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5252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i w:val="0"/>
        <w:color w:val="70707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okieconsent.com/what-are-cookies/" TargetMode="External"/><Relationship Id="rId7" Type="http://schemas.openxmlformats.org/officeDocument/2006/relationships/hyperlink" Target="https://policies.google.com/technologies/ads" TargetMode="External"/><Relationship Id="rId8" Type="http://schemas.openxmlformats.org/officeDocument/2006/relationships/hyperlink" Target="https://policies.google.com/technologies/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